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DA61CA" w:rsidRDefault="004C72FB" w:rsidP="00203D0E">
            <w:pPr>
              <w:rPr>
                <w:rFonts w:ascii="Arial" w:hAnsi="Arial" w:cs="Arial"/>
                <w:kern w:val="0"/>
                <w:sz w:val="24"/>
              </w:rPr>
            </w:pPr>
            <w:r w:rsidRPr="004C72FB">
              <w:rPr>
                <w:rFonts w:hint="eastAsia"/>
                <w:sz w:val="24"/>
              </w:rPr>
              <w:t>深层肌肉刺激</w:t>
            </w:r>
            <w:r>
              <w:rPr>
                <w:rFonts w:hint="eastAsia"/>
                <w:sz w:val="24"/>
              </w:rPr>
              <w:t>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7010C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256D57" w:rsidP="004C72F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4C72FB">
              <w:rPr>
                <w:rFonts w:ascii="宋体" w:hAnsi="宋体" w:cs="宋体" w:hint="eastAsia"/>
                <w:sz w:val="24"/>
              </w:rPr>
              <w:t>1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859C8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992A67" w:rsidRDefault="004C72FB" w:rsidP="00CA361E">
            <w:pPr>
              <w:rPr>
                <w:rFonts w:ascii="Arial" w:hAnsi="Arial" w:cs="Arial"/>
                <w:kern w:val="0"/>
                <w:sz w:val="24"/>
              </w:rPr>
            </w:pPr>
            <w:r w:rsidRPr="004C72FB">
              <w:rPr>
                <w:rFonts w:hint="eastAsia"/>
                <w:sz w:val="24"/>
              </w:rPr>
              <w:t>深层肌肉刺激</w:t>
            </w:r>
            <w:r>
              <w:rPr>
                <w:rFonts w:hint="eastAsia"/>
                <w:sz w:val="24"/>
              </w:rPr>
              <w:t>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C72FB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C72FB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A46C1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4C72FB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7010C7" w:rsidRDefault="004C72FB" w:rsidP="00DA61CA">
            <w:pPr>
              <w:jc w:val="center"/>
              <w:rPr>
                <w:sz w:val="24"/>
              </w:rPr>
            </w:pPr>
            <w:r w:rsidRPr="004C72FB">
              <w:rPr>
                <w:rFonts w:hint="eastAsia"/>
                <w:sz w:val="24"/>
              </w:rPr>
              <w:t>中医院针推科</w:t>
            </w:r>
          </w:p>
        </w:tc>
      </w:tr>
      <w:tr w:rsidR="007859C8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C72FB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56D5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C72FB">
              <w:rPr>
                <w:rFonts w:hint="eastAsia"/>
                <w:sz w:val="24"/>
              </w:rP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C8" w:rsidRDefault="007859C8" w:rsidP="006326BE">
            <w:pPr>
              <w:jc w:val="center"/>
              <w:rPr>
                <w:sz w:val="24"/>
              </w:rPr>
            </w:pPr>
          </w:p>
        </w:tc>
      </w:tr>
    </w:tbl>
    <w:p w:rsidR="004C72FB" w:rsidRDefault="004C72FB" w:rsidP="004C72FB">
      <w:pPr>
        <w:rPr>
          <w:rFonts w:ascii="宋体" w:hAnsi="宋体" w:cs="宋体" w:hint="eastAsia"/>
          <w:b/>
          <w:bCs/>
          <w:sz w:val="24"/>
        </w:rPr>
      </w:pPr>
    </w:p>
    <w:p w:rsidR="004C72FB" w:rsidRDefault="004C72FB" w:rsidP="004C72FB">
      <w:pPr>
        <w:numPr>
          <w:ilvl w:val="0"/>
          <w:numId w:val="32"/>
        </w:numPr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临床适应症与使用范围</w:t>
      </w:r>
    </w:p>
    <w:p w:rsidR="004C72FB" w:rsidRDefault="004C72FB" w:rsidP="004C72FB">
      <w:pPr>
        <w:numPr>
          <w:ilvl w:val="0"/>
          <w:numId w:val="33"/>
        </w:numPr>
        <w:shd w:val="solid" w:color="FEFEFE" w:fill="auto"/>
        <w:autoSpaceDN w:val="0"/>
        <w:spacing w:line="330" w:lineRule="atLeast"/>
        <w:rPr>
          <w:rFonts w:ascii="宋体" w:hAnsi="宋体" w:cs="宋体" w:hint="eastAsia"/>
          <w:bCs/>
          <w:color w:val="000000"/>
          <w:sz w:val="24"/>
          <w:shd w:val="clear" w:color="auto" w:fill="FEFEFE"/>
        </w:rPr>
      </w:pPr>
      <w:r>
        <w:rPr>
          <w:rFonts w:ascii="宋体" w:hAnsi="宋体" w:cs="宋体" w:hint="eastAsia"/>
          <w:bCs/>
          <w:color w:val="000000"/>
          <w:sz w:val="24"/>
          <w:shd w:val="clear" w:color="auto" w:fill="FEFEFE"/>
        </w:rPr>
        <w:t>治疗肌纤维炎</w:t>
      </w:r>
    </w:p>
    <w:p w:rsidR="004C72FB" w:rsidRDefault="004C72FB" w:rsidP="004C72FB">
      <w:pPr>
        <w:numPr>
          <w:ilvl w:val="0"/>
          <w:numId w:val="33"/>
        </w:numPr>
        <w:shd w:val="solid" w:color="FEFEFE" w:fill="auto"/>
        <w:autoSpaceDN w:val="0"/>
        <w:spacing w:line="330" w:lineRule="atLeast"/>
        <w:rPr>
          <w:rFonts w:ascii="宋体" w:hAnsi="宋体" w:cs="宋体" w:hint="eastAsia"/>
          <w:bCs/>
          <w:color w:val="000000"/>
          <w:sz w:val="24"/>
          <w:shd w:val="clear" w:color="auto" w:fill="FEFEFE"/>
        </w:rPr>
      </w:pPr>
      <w:r>
        <w:rPr>
          <w:rFonts w:ascii="宋体" w:hAnsi="宋体" w:cs="宋体" w:hint="eastAsia"/>
          <w:bCs/>
          <w:color w:val="000000"/>
          <w:sz w:val="24"/>
          <w:shd w:val="clear" w:color="auto" w:fill="FEFEFE"/>
        </w:rPr>
        <w:t>偏瘫、截瘫、脑瘫肌肉刺激，本体感恢复</w:t>
      </w:r>
    </w:p>
    <w:p w:rsidR="004C72FB" w:rsidRDefault="004C72FB" w:rsidP="004C72FB">
      <w:pPr>
        <w:numPr>
          <w:ilvl w:val="0"/>
          <w:numId w:val="33"/>
        </w:numPr>
        <w:shd w:val="solid" w:color="FEFEFE" w:fill="auto"/>
        <w:autoSpaceDN w:val="0"/>
        <w:spacing w:line="330" w:lineRule="atLeast"/>
        <w:rPr>
          <w:rFonts w:ascii="宋体" w:hAnsi="宋体" w:cs="宋体" w:hint="eastAsia"/>
          <w:bCs/>
          <w:color w:val="000000"/>
          <w:sz w:val="24"/>
          <w:shd w:val="clear" w:color="auto" w:fill="FEFEFE"/>
        </w:rPr>
      </w:pPr>
      <w:r>
        <w:rPr>
          <w:rFonts w:ascii="宋体" w:hAnsi="宋体" w:cs="宋体" w:hint="eastAsia"/>
          <w:bCs/>
          <w:color w:val="000000"/>
          <w:sz w:val="24"/>
          <w:shd w:val="clear" w:color="auto" w:fill="FEFEFE"/>
        </w:rPr>
        <w:t>拉伤、扭伤等软组织康复</w:t>
      </w:r>
    </w:p>
    <w:p w:rsidR="004C72FB" w:rsidRDefault="004C72FB" w:rsidP="004C72FB">
      <w:pPr>
        <w:numPr>
          <w:ilvl w:val="0"/>
          <w:numId w:val="33"/>
        </w:numPr>
        <w:shd w:val="solid" w:color="FEFEFE" w:fill="auto"/>
        <w:autoSpaceDN w:val="0"/>
        <w:spacing w:line="330" w:lineRule="atLeast"/>
        <w:rPr>
          <w:rFonts w:ascii="宋体" w:hAnsi="宋体" w:cs="宋体" w:hint="eastAsia"/>
          <w:bCs/>
          <w:color w:val="000000"/>
          <w:sz w:val="24"/>
          <w:shd w:val="clear" w:color="auto" w:fill="FEFEFE"/>
        </w:rPr>
      </w:pPr>
      <w:r>
        <w:rPr>
          <w:rFonts w:ascii="宋体" w:hAnsi="宋体" w:cs="宋体" w:hint="eastAsia"/>
          <w:bCs/>
          <w:color w:val="000000"/>
          <w:sz w:val="24"/>
          <w:shd w:val="clear" w:color="auto" w:fill="FEFEFE"/>
        </w:rPr>
        <w:t>缓解肌肉慢性疼痛</w:t>
      </w:r>
    </w:p>
    <w:p w:rsidR="004C72FB" w:rsidRDefault="004C72FB" w:rsidP="004C72FB">
      <w:pPr>
        <w:numPr>
          <w:ilvl w:val="0"/>
          <w:numId w:val="33"/>
        </w:numPr>
        <w:shd w:val="solid" w:color="FEFEFE" w:fill="auto"/>
        <w:autoSpaceDN w:val="0"/>
        <w:spacing w:line="330" w:lineRule="atLeast"/>
        <w:rPr>
          <w:rFonts w:ascii="宋体" w:hAnsi="宋体" w:cs="宋体" w:hint="eastAsia"/>
          <w:bCs/>
          <w:color w:val="000000"/>
          <w:sz w:val="24"/>
          <w:shd w:val="clear" w:color="auto" w:fill="FEFEFE"/>
        </w:rPr>
      </w:pPr>
      <w:r>
        <w:rPr>
          <w:rFonts w:ascii="宋体" w:hAnsi="宋体" w:cs="宋体" w:hint="eastAsia"/>
          <w:bCs/>
          <w:color w:val="000000"/>
          <w:sz w:val="24"/>
          <w:shd w:val="clear" w:color="auto" w:fill="FEFEFE"/>
        </w:rPr>
        <w:t>保持肌肉、筋膜活性</w:t>
      </w:r>
    </w:p>
    <w:p w:rsidR="004C72FB" w:rsidRDefault="004C72FB" w:rsidP="004C72FB">
      <w:pPr>
        <w:numPr>
          <w:ilvl w:val="0"/>
          <w:numId w:val="33"/>
        </w:numPr>
        <w:shd w:val="solid" w:color="FEFEFE" w:fill="auto"/>
        <w:autoSpaceDN w:val="0"/>
        <w:spacing w:line="330" w:lineRule="atLeast"/>
        <w:rPr>
          <w:rFonts w:ascii="宋体" w:hAnsi="宋体" w:cs="宋体" w:hint="eastAsia"/>
          <w:bCs/>
          <w:color w:val="000000"/>
          <w:sz w:val="24"/>
          <w:shd w:val="clear" w:color="auto" w:fill="FEFEFE"/>
        </w:rPr>
      </w:pPr>
      <w:r>
        <w:rPr>
          <w:rFonts w:ascii="宋体" w:hAnsi="宋体" w:cs="宋体" w:hint="eastAsia"/>
          <w:bCs/>
          <w:color w:val="000000"/>
          <w:sz w:val="24"/>
          <w:shd w:val="clear" w:color="auto" w:fill="FEFEFE"/>
        </w:rPr>
        <w:t>痉挛放松与治疗，缓解乳酸沉积，预防运动损伤</w:t>
      </w:r>
    </w:p>
    <w:p w:rsidR="004C72FB" w:rsidRDefault="004C72FB" w:rsidP="004C72FB">
      <w:pPr>
        <w:numPr>
          <w:ilvl w:val="0"/>
          <w:numId w:val="33"/>
        </w:numPr>
        <w:shd w:val="solid" w:color="FEFEFE" w:fill="auto"/>
        <w:autoSpaceDN w:val="0"/>
        <w:spacing w:line="330" w:lineRule="atLeast"/>
        <w:rPr>
          <w:rFonts w:ascii="宋体" w:hAnsi="宋体" w:cs="宋体" w:hint="eastAsia"/>
          <w:bCs/>
          <w:color w:val="000000"/>
          <w:sz w:val="24"/>
          <w:shd w:val="clear" w:color="auto" w:fill="FEFEFE"/>
        </w:rPr>
      </w:pPr>
      <w:r>
        <w:rPr>
          <w:rFonts w:ascii="宋体" w:hAnsi="宋体" w:cs="宋体" w:hint="eastAsia"/>
          <w:bCs/>
          <w:color w:val="000000"/>
          <w:sz w:val="24"/>
          <w:shd w:val="clear" w:color="auto" w:fill="FEFEFE"/>
        </w:rPr>
        <w:t>促进血液淋巴回流</w:t>
      </w:r>
    </w:p>
    <w:p w:rsidR="004C72FB" w:rsidRDefault="004C72FB" w:rsidP="004C72FB">
      <w:pPr>
        <w:numPr>
          <w:ilvl w:val="0"/>
          <w:numId w:val="33"/>
        </w:numPr>
        <w:shd w:val="solid" w:color="FEFEFE" w:fill="auto"/>
        <w:autoSpaceDN w:val="0"/>
        <w:spacing w:line="330" w:lineRule="atLeas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color w:val="000000"/>
          <w:sz w:val="24"/>
          <w:shd w:val="clear" w:color="auto" w:fill="FEFEFE"/>
        </w:rPr>
        <w:t>刺激肌纤维生长与恢复</w:t>
      </w:r>
    </w:p>
    <w:p w:rsidR="004C72FB" w:rsidRDefault="004C72FB" w:rsidP="004C72FB">
      <w:pPr>
        <w:numPr>
          <w:ilvl w:val="0"/>
          <w:numId w:val="34"/>
        </w:numPr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</w:t>
      </w:r>
    </w:p>
    <w:p w:rsidR="004C72FB" w:rsidRDefault="004C72FB" w:rsidP="004C72FB">
      <w:pPr>
        <w:spacing w:line="360" w:lineRule="auto"/>
        <w:ind w:firstLineChars="100" w:firstLine="240"/>
        <w:rPr>
          <w:rFonts w:ascii="宋体" w:hAnsi="宋体" w:cs="Calibri"/>
          <w:sz w:val="24"/>
        </w:rPr>
      </w:pPr>
      <w:r>
        <w:rPr>
          <w:rFonts w:ascii="宋体" w:hAnsi="宋体" w:cs="Calibri" w:hint="eastAsia"/>
          <w:sz w:val="24"/>
        </w:rPr>
        <w:t>1.材质：POM，不锈钢，铝合金</w:t>
      </w:r>
    </w:p>
    <w:p w:rsidR="004C72FB" w:rsidRDefault="004C72FB" w:rsidP="004C72FB">
      <w:pPr>
        <w:spacing w:line="360" w:lineRule="auto"/>
        <w:ind w:left="480" w:hangingChars="200" w:hanging="480"/>
        <w:rPr>
          <w:rFonts w:ascii="宋体" w:hAnsi="宋体" w:cs="Calibri" w:hint="eastAsia"/>
          <w:sz w:val="24"/>
        </w:rPr>
      </w:pPr>
      <w:r>
        <w:rPr>
          <w:rFonts w:ascii="宋体" w:hAnsi="宋体" w:cs="Calibri" w:hint="eastAsia"/>
          <w:sz w:val="24"/>
        </w:rPr>
        <w:t>▲2.治疗头材质为改性硅胶（具有弹性舒适性更好）,</w:t>
      </w:r>
      <w:r>
        <w:rPr>
          <w:rFonts w:ascii="宋体" w:hAnsi="宋体" w:cs="Calibri"/>
          <w:sz w:val="24"/>
        </w:rPr>
        <w:t>5</w:t>
      </w:r>
      <w:r>
        <w:rPr>
          <w:rFonts w:ascii="宋体" w:hAnsi="宋体" w:cs="Calibri" w:hint="eastAsia"/>
          <w:sz w:val="24"/>
        </w:rPr>
        <w:t>种型号规格：</w:t>
      </w:r>
      <w:r>
        <w:rPr>
          <w:rFonts w:ascii="宋体" w:hAnsi="宋体" w:cs="Calibri"/>
          <w:sz w:val="24"/>
        </w:rPr>
        <w:t>56</w:t>
      </w:r>
      <w:r>
        <w:rPr>
          <w:rFonts w:ascii="宋体" w:hAnsi="宋体" w:cs="Calibri" w:hint="eastAsia"/>
          <w:sz w:val="24"/>
        </w:rPr>
        <w:t>mm、5</w:t>
      </w:r>
      <w:r>
        <w:rPr>
          <w:rFonts w:ascii="宋体" w:hAnsi="宋体" w:cs="Calibri"/>
          <w:sz w:val="24"/>
        </w:rPr>
        <w:t>8</w:t>
      </w:r>
      <w:r>
        <w:rPr>
          <w:rFonts w:ascii="宋体" w:hAnsi="宋体" w:cs="Calibri" w:hint="eastAsia"/>
          <w:sz w:val="24"/>
        </w:rPr>
        <w:t>mm、1</w:t>
      </w:r>
      <w:r>
        <w:rPr>
          <w:rFonts w:ascii="宋体" w:hAnsi="宋体" w:cs="Calibri"/>
          <w:sz w:val="24"/>
        </w:rPr>
        <w:t>8</w:t>
      </w:r>
      <w:r>
        <w:rPr>
          <w:rFonts w:ascii="宋体" w:hAnsi="宋体" w:cs="Calibri" w:hint="eastAsia"/>
          <w:sz w:val="24"/>
        </w:rPr>
        <w:t>mm、1</w:t>
      </w:r>
      <w:r>
        <w:rPr>
          <w:rFonts w:ascii="宋体" w:hAnsi="宋体" w:cs="Calibri"/>
          <w:sz w:val="24"/>
        </w:rPr>
        <w:t>2</w:t>
      </w:r>
      <w:r>
        <w:rPr>
          <w:rFonts w:ascii="宋体" w:hAnsi="宋体" w:cs="Calibri" w:hint="eastAsia"/>
          <w:sz w:val="24"/>
        </w:rPr>
        <w:t>mm、</w:t>
      </w:r>
      <w:r>
        <w:rPr>
          <w:rFonts w:ascii="宋体" w:hAnsi="宋体" w:cs="Calibri"/>
          <w:sz w:val="24"/>
        </w:rPr>
        <w:t>5</w:t>
      </w:r>
      <w:r>
        <w:rPr>
          <w:rFonts w:ascii="宋体" w:hAnsi="宋体" w:cs="Calibri" w:hint="eastAsia"/>
          <w:sz w:val="24"/>
        </w:rPr>
        <w:t>mm，满足人体大小肌肉、筋膜链的治疗需求</w:t>
      </w:r>
    </w:p>
    <w:p w:rsidR="004C72FB" w:rsidRDefault="004C72FB" w:rsidP="004C72FB">
      <w:pPr>
        <w:spacing w:line="360" w:lineRule="auto"/>
        <w:ind w:firstLineChars="100" w:firstLine="240"/>
        <w:rPr>
          <w:rFonts w:ascii="宋体" w:hAnsi="宋体" w:cs="Calibri"/>
          <w:sz w:val="24"/>
        </w:rPr>
      </w:pPr>
      <w:r>
        <w:rPr>
          <w:rFonts w:ascii="宋体" w:hAnsi="宋体" w:cs="Calibri" w:hint="eastAsia"/>
          <w:sz w:val="24"/>
        </w:rPr>
        <w:t>3</w:t>
      </w:r>
      <w:r>
        <w:rPr>
          <w:rFonts w:ascii="宋体" w:hAnsi="宋体" w:cs="Calibri"/>
          <w:sz w:val="24"/>
        </w:rPr>
        <w:t>.</w:t>
      </w:r>
      <w:r>
        <w:rPr>
          <w:rFonts w:ascii="宋体" w:hAnsi="宋体" w:cs="Calibri" w:hint="eastAsia"/>
          <w:sz w:val="24"/>
        </w:rPr>
        <w:t>整机重量≤1.4kg</w:t>
      </w:r>
    </w:p>
    <w:p w:rsidR="004C72FB" w:rsidRDefault="004C72FB" w:rsidP="004C72FB">
      <w:pPr>
        <w:spacing w:line="360" w:lineRule="auto"/>
        <w:rPr>
          <w:rFonts w:ascii="宋体" w:hAnsi="宋体" w:cs="Calibri" w:hint="eastAsia"/>
          <w:sz w:val="24"/>
        </w:rPr>
      </w:pPr>
      <w:r>
        <w:rPr>
          <w:rFonts w:ascii="宋体" w:hAnsi="宋体" w:cs="Calibri" w:hint="eastAsia"/>
          <w:sz w:val="24"/>
        </w:rPr>
        <w:t>▲4.手柄具有绑带和防滑装置，支持各种支点式手持方式，方便治疗师操作。</w:t>
      </w:r>
    </w:p>
    <w:p w:rsidR="004C72FB" w:rsidRDefault="004C72FB" w:rsidP="004C72FB">
      <w:pPr>
        <w:spacing w:line="360" w:lineRule="auto"/>
        <w:rPr>
          <w:rFonts w:ascii="宋体" w:hAnsi="宋体" w:cs="Calibri" w:hint="eastAsia"/>
          <w:sz w:val="24"/>
        </w:rPr>
      </w:pPr>
      <w:r>
        <w:rPr>
          <w:rFonts w:ascii="宋体" w:hAnsi="宋体" w:cs="Calibri" w:hint="eastAsia"/>
          <w:sz w:val="24"/>
        </w:rPr>
        <w:t>▲5.治疗头振动频率：</w:t>
      </w:r>
      <w:r>
        <w:rPr>
          <w:rFonts w:ascii="宋体" w:hAnsi="宋体" w:cs="Calibri"/>
          <w:sz w:val="24"/>
        </w:rPr>
        <w:t>8</w:t>
      </w:r>
      <w:r>
        <w:rPr>
          <w:rFonts w:ascii="宋体" w:hAnsi="宋体" w:cs="Calibri" w:hint="eastAsia"/>
          <w:sz w:val="24"/>
        </w:rPr>
        <w:t>-60Hz，每分钟最高震动次数3600/min</w:t>
      </w:r>
    </w:p>
    <w:p w:rsidR="004C72FB" w:rsidRDefault="004C72FB" w:rsidP="004C72FB">
      <w:pPr>
        <w:spacing w:line="360" w:lineRule="auto"/>
        <w:rPr>
          <w:rFonts w:ascii="宋体" w:hAnsi="宋体" w:cs="Calibri"/>
          <w:sz w:val="24"/>
        </w:rPr>
      </w:pPr>
      <w:r>
        <w:rPr>
          <w:rFonts w:ascii="宋体" w:hAnsi="宋体" w:cs="Calibri" w:hint="eastAsia"/>
          <w:sz w:val="24"/>
        </w:rPr>
        <w:t>▲6.操作模式：12档可调</w:t>
      </w:r>
    </w:p>
    <w:p w:rsidR="004C72FB" w:rsidRDefault="004C72FB" w:rsidP="004C72FB">
      <w:pPr>
        <w:spacing w:line="360" w:lineRule="auto"/>
        <w:rPr>
          <w:rFonts w:ascii="宋体" w:hAnsi="宋体" w:cs="Calibri" w:hint="eastAsia"/>
          <w:sz w:val="24"/>
        </w:rPr>
      </w:pPr>
      <w:r>
        <w:rPr>
          <w:rFonts w:ascii="宋体" w:hAnsi="宋体" w:cs="Calibri" w:hint="eastAsia"/>
          <w:sz w:val="24"/>
        </w:rPr>
        <w:t xml:space="preserve">▲7.治疗头的振幅≤3.6mm </w:t>
      </w:r>
    </w:p>
    <w:p w:rsidR="004C72FB" w:rsidRDefault="004C72FB" w:rsidP="004C72FB">
      <w:pPr>
        <w:spacing w:line="360" w:lineRule="auto"/>
        <w:ind w:firstLineChars="100" w:firstLine="240"/>
        <w:rPr>
          <w:rFonts w:ascii="宋体" w:hAnsi="宋体" w:cs="Calibri" w:hint="eastAsia"/>
          <w:sz w:val="24"/>
        </w:rPr>
      </w:pPr>
      <w:r>
        <w:rPr>
          <w:rFonts w:ascii="宋体" w:hAnsi="宋体" w:cs="Calibri" w:hint="eastAsia"/>
          <w:sz w:val="24"/>
        </w:rPr>
        <w:t>8.操作过程中的环境温度：0°C- 40 °C</w:t>
      </w:r>
    </w:p>
    <w:p w:rsidR="004C72FB" w:rsidRDefault="004C72FB" w:rsidP="004C72FB">
      <w:pPr>
        <w:spacing w:line="360" w:lineRule="auto"/>
        <w:ind w:firstLineChars="100" w:firstLine="240"/>
        <w:rPr>
          <w:rFonts w:ascii="宋体" w:hAnsi="宋体" w:cs="Calibri" w:hint="eastAsia"/>
          <w:sz w:val="24"/>
        </w:rPr>
      </w:pPr>
      <w:r>
        <w:rPr>
          <w:rFonts w:ascii="宋体" w:hAnsi="宋体" w:cs="Calibri" w:hint="eastAsia"/>
          <w:sz w:val="24"/>
        </w:rPr>
        <w:t>9</w:t>
      </w:r>
      <w:r>
        <w:rPr>
          <w:rFonts w:ascii="宋体" w:hAnsi="宋体" w:cs="Calibri"/>
          <w:sz w:val="24"/>
        </w:rPr>
        <w:t>.</w:t>
      </w:r>
      <w:r>
        <w:rPr>
          <w:rFonts w:ascii="宋体" w:hAnsi="宋体" w:cs="Calibri" w:hint="eastAsia"/>
          <w:sz w:val="24"/>
        </w:rPr>
        <w:t>储存和运输的环境温度：-20°C–60°C</w:t>
      </w:r>
    </w:p>
    <w:p w:rsidR="004C72FB" w:rsidRDefault="004C72FB" w:rsidP="004C72FB">
      <w:pPr>
        <w:spacing w:line="360" w:lineRule="auto"/>
        <w:ind w:firstLineChars="100" w:firstLine="240"/>
        <w:rPr>
          <w:rFonts w:ascii="宋体" w:hAnsi="宋体" w:cs="Calibri" w:hint="eastAsia"/>
          <w:sz w:val="24"/>
        </w:rPr>
      </w:pPr>
      <w:r>
        <w:rPr>
          <w:rFonts w:ascii="宋体" w:hAnsi="宋体" w:cs="Calibri"/>
          <w:sz w:val="24"/>
        </w:rPr>
        <w:t>1</w:t>
      </w:r>
      <w:r>
        <w:rPr>
          <w:rFonts w:ascii="宋体" w:hAnsi="宋体" w:cs="Calibri" w:hint="eastAsia"/>
          <w:sz w:val="24"/>
        </w:rPr>
        <w:t>0</w:t>
      </w:r>
      <w:r>
        <w:rPr>
          <w:rFonts w:ascii="宋体" w:hAnsi="宋体" w:cs="Calibri"/>
          <w:sz w:val="24"/>
        </w:rPr>
        <w:t>.</w:t>
      </w:r>
      <w:r>
        <w:rPr>
          <w:rFonts w:ascii="宋体" w:hAnsi="宋体" w:cs="Calibri" w:hint="eastAsia"/>
          <w:sz w:val="24"/>
        </w:rPr>
        <w:t>空气湿度：5%–90%, 无冷凝现象</w:t>
      </w:r>
    </w:p>
    <w:p w:rsidR="004C72FB" w:rsidRDefault="004C72FB" w:rsidP="004C72FB">
      <w:pPr>
        <w:rPr>
          <w:rFonts w:ascii="宋体" w:hAnsi="宋体" w:cs="宋体" w:hint="eastAsia"/>
          <w:sz w:val="24"/>
        </w:rPr>
      </w:pPr>
    </w:p>
    <w:p w:rsidR="004C72FB" w:rsidRDefault="004C72FB" w:rsidP="004C72FB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三、配置</w:t>
      </w:r>
    </w:p>
    <w:p w:rsidR="004C72FB" w:rsidRDefault="004C72FB" w:rsidP="004C72FB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sz w:val="24"/>
        </w:rPr>
        <w:t>主机           1台</w:t>
      </w:r>
    </w:p>
    <w:p w:rsidR="004C72FB" w:rsidRDefault="004C72FB" w:rsidP="004C72FB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平面圆头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3个</w:t>
      </w:r>
    </w:p>
    <w:p w:rsidR="004C72FB" w:rsidRDefault="004C72FB" w:rsidP="004C72FB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凸状圆形头</w:t>
      </w:r>
      <w:r>
        <w:rPr>
          <w:rFonts w:ascii="宋体" w:hAnsi="宋体" w:cs="宋体" w:hint="eastAsia"/>
          <w:sz w:val="24"/>
        </w:rPr>
        <w:tab/>
        <w:t xml:space="preserve"> 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1个</w:t>
      </w:r>
    </w:p>
    <w:p w:rsidR="004C72FB" w:rsidRDefault="004C72FB" w:rsidP="004C72FB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锥状头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     1</w:t>
      </w:r>
      <w:r>
        <w:rPr>
          <w:rFonts w:ascii="宋体" w:hAnsi="宋体" w:cs="宋体" w:hint="eastAsia"/>
          <w:sz w:val="24"/>
        </w:rPr>
        <w:tab/>
        <w:t>个</w:t>
      </w:r>
    </w:p>
    <w:p w:rsidR="004C72FB" w:rsidRDefault="004C72FB" w:rsidP="004C72FB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电源适配器</w:t>
      </w:r>
      <w:r>
        <w:rPr>
          <w:rFonts w:ascii="宋体" w:hAnsi="宋体" w:cs="宋体" w:hint="eastAsia"/>
          <w:sz w:val="24"/>
        </w:rPr>
        <w:tab/>
        <w:t xml:space="preserve">     1个</w:t>
      </w:r>
    </w:p>
    <w:p w:rsidR="004C72FB" w:rsidRDefault="004C72FB" w:rsidP="004C72FB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手提箱          1个</w:t>
      </w:r>
    </w:p>
    <w:p w:rsidR="00DA61CA" w:rsidRPr="00BB175B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</w:p>
    <w:sectPr w:rsidR="00DA61CA" w:rsidRPr="00BB175B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CC" w:rsidRDefault="000B4ECC">
      <w:r>
        <w:separator/>
      </w:r>
    </w:p>
  </w:endnote>
  <w:endnote w:type="continuationSeparator" w:id="0">
    <w:p w:rsidR="000B4ECC" w:rsidRDefault="000B4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CC" w:rsidRDefault="000B4ECC">
      <w:r>
        <w:separator/>
      </w:r>
    </w:p>
  </w:footnote>
  <w:footnote w:type="continuationSeparator" w:id="0">
    <w:p w:rsidR="000B4ECC" w:rsidRDefault="000B4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3CF2F0B"/>
    <w:multiLevelType w:val="singleLevel"/>
    <w:tmpl w:val="53CF2F0B"/>
    <w:lvl w:ilvl="0">
      <w:start w:val="1"/>
      <w:numFmt w:val="chineseCounting"/>
      <w:suff w:val="nothing"/>
      <w:lvlText w:val="%1、"/>
      <w:lvlJc w:val="left"/>
    </w:lvl>
  </w:abstractNum>
  <w:abstractNum w:abstractNumId="19">
    <w:nsid w:val="53CF2F41"/>
    <w:multiLevelType w:val="singleLevel"/>
    <w:tmpl w:val="53CF2F41"/>
    <w:lvl w:ilvl="0">
      <w:start w:val="2"/>
      <w:numFmt w:val="chineseCounting"/>
      <w:suff w:val="nothing"/>
      <w:lvlText w:val="%1、"/>
      <w:lvlJc w:val="left"/>
    </w:lvl>
  </w:abstractNum>
  <w:abstractNum w:abstractNumId="2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1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2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3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4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5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6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27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9"/>
  </w:num>
  <w:num w:numId="5">
    <w:abstractNumId w:val="15"/>
  </w:num>
  <w:num w:numId="6">
    <w:abstractNumId w:val="5"/>
  </w:num>
  <w:num w:numId="7">
    <w:abstractNumId w:val="16"/>
  </w:num>
  <w:num w:numId="8">
    <w:abstractNumId w:val="28"/>
  </w:num>
  <w:num w:numId="9">
    <w:abstractNumId w:val="27"/>
  </w:num>
  <w:num w:numId="10">
    <w:abstractNumId w:val="32"/>
  </w:num>
  <w:num w:numId="11">
    <w:abstractNumId w:val="7"/>
  </w:num>
  <w:num w:numId="12">
    <w:abstractNumId w:val="8"/>
  </w:num>
  <w:num w:numId="13">
    <w:abstractNumId w:val="33"/>
  </w:num>
  <w:num w:numId="14">
    <w:abstractNumId w:val="14"/>
  </w:num>
  <w:num w:numId="15">
    <w:abstractNumId w:val="13"/>
  </w:num>
  <w:num w:numId="16">
    <w:abstractNumId w:val="6"/>
  </w:num>
  <w:num w:numId="17">
    <w:abstractNumId w:val="26"/>
  </w:num>
  <w:num w:numId="18">
    <w:abstractNumId w:val="30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3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1"/>
  </w:num>
  <w:num w:numId="30">
    <w:abstractNumId w:val="9"/>
  </w:num>
  <w:num w:numId="31">
    <w:abstractNumId w:val="25"/>
  </w:num>
  <w:num w:numId="32">
    <w:abstractNumId w:val="18"/>
  </w:num>
  <w:num w:numId="33">
    <w:abstractNumId w:val="0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characterSpacingControl w:val="doNotCompress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D6D"/>
    <w:rsid w:val="00015D06"/>
    <w:rsid w:val="000B4ECC"/>
    <w:rsid w:val="000E0D8F"/>
    <w:rsid w:val="00134DC0"/>
    <w:rsid w:val="001C148A"/>
    <w:rsid w:val="00203D0E"/>
    <w:rsid w:val="00245B7C"/>
    <w:rsid w:val="00256D57"/>
    <w:rsid w:val="002E0502"/>
    <w:rsid w:val="002F4FD2"/>
    <w:rsid w:val="00312B92"/>
    <w:rsid w:val="00323B43"/>
    <w:rsid w:val="00331808"/>
    <w:rsid w:val="003462CC"/>
    <w:rsid w:val="00363D0C"/>
    <w:rsid w:val="00391EAD"/>
    <w:rsid w:val="003D37D8"/>
    <w:rsid w:val="003F70CB"/>
    <w:rsid w:val="004358AB"/>
    <w:rsid w:val="00436521"/>
    <w:rsid w:val="004729D0"/>
    <w:rsid w:val="00492D6D"/>
    <w:rsid w:val="004A46C1"/>
    <w:rsid w:val="004C72FB"/>
    <w:rsid w:val="0054521F"/>
    <w:rsid w:val="00556D76"/>
    <w:rsid w:val="005F0160"/>
    <w:rsid w:val="00613918"/>
    <w:rsid w:val="006326BE"/>
    <w:rsid w:val="00656AAC"/>
    <w:rsid w:val="00685F6D"/>
    <w:rsid w:val="006941F4"/>
    <w:rsid w:val="006C23B9"/>
    <w:rsid w:val="007010C7"/>
    <w:rsid w:val="00720AE7"/>
    <w:rsid w:val="00771A33"/>
    <w:rsid w:val="007859C8"/>
    <w:rsid w:val="00793671"/>
    <w:rsid w:val="007A55D0"/>
    <w:rsid w:val="007C6715"/>
    <w:rsid w:val="007F34DC"/>
    <w:rsid w:val="00801E0C"/>
    <w:rsid w:val="00860361"/>
    <w:rsid w:val="008B7726"/>
    <w:rsid w:val="00945742"/>
    <w:rsid w:val="00952FEE"/>
    <w:rsid w:val="00992A67"/>
    <w:rsid w:val="009B0D4F"/>
    <w:rsid w:val="009D632D"/>
    <w:rsid w:val="00A23E41"/>
    <w:rsid w:val="00A468EA"/>
    <w:rsid w:val="00AA6FE0"/>
    <w:rsid w:val="00AE4AFF"/>
    <w:rsid w:val="00B0550B"/>
    <w:rsid w:val="00B73C1D"/>
    <w:rsid w:val="00BB4889"/>
    <w:rsid w:val="00C509B8"/>
    <w:rsid w:val="00C66BBF"/>
    <w:rsid w:val="00CE2A70"/>
    <w:rsid w:val="00D3078A"/>
    <w:rsid w:val="00D959DC"/>
    <w:rsid w:val="00DA61CA"/>
    <w:rsid w:val="00DB442C"/>
    <w:rsid w:val="00DE55E7"/>
    <w:rsid w:val="00E71B8F"/>
    <w:rsid w:val="00EB3885"/>
    <w:rsid w:val="00ED12FA"/>
    <w:rsid w:val="00F06270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2BA02F-E777-4F01-9922-D0000DE1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2018-03-22T07:22:00Z</dcterms:created>
  <dcterms:modified xsi:type="dcterms:W3CDTF">2018-03-22T07:22:00Z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